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2AE0" w14:textId="52A37739" w:rsidR="00F60F6A" w:rsidRDefault="00F40221">
      <w:pPr>
        <w:spacing w:after="0" w:line="240" w:lineRule="auto"/>
        <w:ind w:left="-90" w:right="-27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8683F5" wp14:editId="21ADB816">
                <wp:simplePos x="0" y="0"/>
                <wp:positionH relativeFrom="column">
                  <wp:posOffset>7405370</wp:posOffset>
                </wp:positionH>
                <wp:positionV relativeFrom="paragraph">
                  <wp:posOffset>0</wp:posOffset>
                </wp:positionV>
                <wp:extent cx="2119313" cy="476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313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9A83FD" w14:textId="77777777" w:rsidR="00F60F6A" w:rsidRDefault="0091454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683F5" id="Rectangle 3" o:spid="_x0000_s1026" style="position:absolute;left:0;text-align:left;margin-left:583.1pt;margin-top:0;width:166.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59A83FD" w14:textId="77777777" w:rsidR="00F60F6A" w:rsidRDefault="00914548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914548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 w:rsidR="009145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8F8A953" wp14:editId="109AA751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2124075" cy="438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50" y="3576750"/>
                          <a:ext cx="1800300" cy="4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86200" w14:textId="77777777" w:rsidR="00F60F6A" w:rsidRDefault="0091454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8A953" id="Rectangle 4" o:spid="_x0000_s1027" style="position:absolute;left:0;text-align:left;margin-left:-7pt;margin-top:0;width:167.2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986200" w14:textId="77777777" w:rsidR="00F60F6A" w:rsidRDefault="00914548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Facility:</w:t>
                      </w:r>
                    </w:p>
                  </w:txbxContent>
                </v:textbox>
              </v:rect>
            </w:pict>
          </mc:Fallback>
        </mc:AlternateContent>
      </w:r>
    </w:p>
    <w:p w14:paraId="60DDC5F0" w14:textId="77777777" w:rsidR="00F60F6A" w:rsidRDefault="00914548">
      <w:pPr>
        <w:spacing w:after="0" w:line="240" w:lineRule="auto"/>
        <w:ind w:left="-90" w:right="-27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Sexual Abuse Incident Review (SAIR) Records</w:t>
      </w:r>
    </w:p>
    <w:p w14:paraId="36FF7E0D" w14:textId="77777777" w:rsidR="00F60F6A" w:rsidRDefault="00914548">
      <w:pPr>
        <w:spacing w:after="0" w:line="240" w:lineRule="auto"/>
        <w:ind w:left="-90" w:right="-270"/>
        <w:jc w:val="center"/>
        <w:rPr>
          <w:rFonts w:ascii="Muli" w:eastAsia="Muli" w:hAnsi="Muli" w:cs="Muli"/>
          <w:b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PREA Audit – All Facility Types - Standard 115.86/115.186/115.286/115.386</w:t>
      </w:r>
    </w:p>
    <w:p w14:paraId="029387DA" w14:textId="77777777" w:rsidR="00F60F6A" w:rsidRDefault="00F60F6A">
      <w:pPr>
        <w:spacing w:after="0" w:line="48" w:lineRule="auto"/>
        <w:jc w:val="center"/>
        <w:rPr>
          <w:rFonts w:ascii="Muli" w:eastAsia="Muli" w:hAnsi="Muli" w:cs="Muli"/>
          <w:b/>
          <w:color w:val="2C2C2C"/>
          <w:sz w:val="20"/>
          <w:szCs w:val="20"/>
        </w:rPr>
      </w:pPr>
    </w:p>
    <w:tbl>
      <w:tblPr>
        <w:tblStyle w:val="a0"/>
        <w:tblW w:w="1524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380"/>
        <w:gridCol w:w="1575"/>
        <w:gridCol w:w="1530"/>
        <w:gridCol w:w="1845"/>
        <w:gridCol w:w="1425"/>
        <w:gridCol w:w="1290"/>
        <w:gridCol w:w="1260"/>
        <w:gridCol w:w="1665"/>
        <w:gridCol w:w="1590"/>
      </w:tblGrid>
      <w:tr w:rsidR="00F60F6A" w14:paraId="6F5A80AC" w14:textId="77777777" w:rsidTr="006F6528">
        <w:trPr>
          <w:trHeight w:val="255"/>
        </w:trPr>
        <w:tc>
          <w:tcPr>
            <w:tcW w:w="1680" w:type="dxa"/>
            <w:shd w:val="clear" w:color="auto" w:fill="0A68F5"/>
          </w:tcPr>
          <w:p w14:paraId="70CF627A" w14:textId="77777777" w:rsidR="00F60F6A" w:rsidRDefault="00F60F6A">
            <w:pPr>
              <w:rPr>
                <w:rFonts w:ascii="Muli" w:eastAsia="Muli" w:hAnsi="Muli" w:cs="Muli"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0A68F5"/>
          </w:tcPr>
          <w:p w14:paraId="5F01C993" w14:textId="77777777" w:rsidR="00F60F6A" w:rsidRDefault="00914548">
            <w:pPr>
              <w:jc w:val="center"/>
              <w:rPr>
                <w:rFonts w:ascii="Muli" w:eastAsia="Muli" w:hAnsi="Muli" w:cs="Muli"/>
                <w:color w:val="FFFFFF"/>
              </w:rPr>
            </w:pPr>
            <w:r>
              <w:rPr>
                <w:rFonts w:ascii="Muli" w:eastAsia="Muli" w:hAnsi="Muli" w:cs="Muli"/>
                <w:color w:val="FFFFFF"/>
              </w:rPr>
              <w:t>(b)</w:t>
            </w:r>
          </w:p>
        </w:tc>
        <w:tc>
          <w:tcPr>
            <w:tcW w:w="1575" w:type="dxa"/>
            <w:shd w:val="clear" w:color="auto" w:fill="0A68F5"/>
          </w:tcPr>
          <w:p w14:paraId="629EE27E" w14:textId="77777777" w:rsidR="00F60F6A" w:rsidRDefault="00914548">
            <w:pPr>
              <w:jc w:val="center"/>
              <w:rPr>
                <w:rFonts w:ascii="Muli" w:eastAsia="Muli" w:hAnsi="Muli" w:cs="Muli"/>
                <w:color w:val="FFFFFF"/>
              </w:rPr>
            </w:pPr>
            <w:r>
              <w:rPr>
                <w:rFonts w:ascii="Muli" w:eastAsia="Muli" w:hAnsi="Muli" w:cs="Muli"/>
                <w:color w:val="FFFFFF"/>
              </w:rPr>
              <w:t>(c)</w:t>
            </w:r>
          </w:p>
        </w:tc>
        <w:tc>
          <w:tcPr>
            <w:tcW w:w="9015" w:type="dxa"/>
            <w:gridSpan w:val="6"/>
            <w:shd w:val="clear" w:color="auto" w:fill="0A68F5"/>
          </w:tcPr>
          <w:p w14:paraId="0463F0AA" w14:textId="77777777" w:rsidR="00F60F6A" w:rsidRDefault="00914548">
            <w:pPr>
              <w:jc w:val="center"/>
              <w:rPr>
                <w:rFonts w:ascii="Muli" w:eastAsia="Muli" w:hAnsi="Muli" w:cs="Muli"/>
                <w:i/>
                <w:color w:val="FFFFFF"/>
              </w:rPr>
            </w:pPr>
            <w:r>
              <w:rPr>
                <w:rFonts w:ascii="Muli" w:eastAsia="Muli" w:hAnsi="Muli" w:cs="Muli"/>
                <w:i/>
                <w:color w:val="FFFFFF"/>
              </w:rPr>
              <w:t>The Incident Review Team shall: (d) 1-6</w:t>
            </w:r>
          </w:p>
        </w:tc>
        <w:tc>
          <w:tcPr>
            <w:tcW w:w="1590" w:type="dxa"/>
            <w:shd w:val="clear" w:color="auto" w:fill="0A68F5"/>
          </w:tcPr>
          <w:p w14:paraId="09146B06" w14:textId="77777777" w:rsidR="00F60F6A" w:rsidRDefault="00914548">
            <w:pPr>
              <w:ind w:right="30"/>
              <w:jc w:val="center"/>
              <w:rPr>
                <w:rFonts w:ascii="Muli" w:eastAsia="Muli" w:hAnsi="Muli" w:cs="Muli"/>
                <w:color w:val="FFFFFF"/>
              </w:rPr>
            </w:pPr>
            <w:r>
              <w:rPr>
                <w:rFonts w:ascii="Muli" w:eastAsia="Muli" w:hAnsi="Muli" w:cs="Muli"/>
                <w:color w:val="FFFFFF"/>
              </w:rPr>
              <w:t>(e)</w:t>
            </w:r>
          </w:p>
        </w:tc>
      </w:tr>
      <w:tr w:rsidR="00F60F6A" w14:paraId="6F9C714A" w14:textId="77777777" w:rsidTr="006F6528">
        <w:trPr>
          <w:trHeight w:val="3257"/>
        </w:trPr>
        <w:tc>
          <w:tcPr>
            <w:tcW w:w="1680" w:type="dxa"/>
            <w:shd w:val="clear" w:color="auto" w:fill="FDFDFD"/>
          </w:tcPr>
          <w:p w14:paraId="7E0728DD" w14:textId="77777777" w:rsidR="00F60F6A" w:rsidRDefault="00F60F6A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</w:pPr>
          </w:p>
          <w:p w14:paraId="73B79327" w14:textId="77777777" w:rsidR="00F60F6A" w:rsidRDefault="00914548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Auditor Instructions:  </w:t>
            </w:r>
          </w:p>
          <w:p w14:paraId="64953C85" w14:textId="77777777" w:rsidR="00F60F6A" w:rsidRDefault="00F60F6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C3FB62C" w14:textId="77777777" w:rsidR="00F60F6A" w:rsidRDefault="00914548">
            <w:pPr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If a sexual abuse allegation has been determined to be unfounded the facility is not required to conduct a SAIR.</w:t>
            </w:r>
            <w:r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  <w:t xml:space="preserve"> </w:t>
            </w:r>
          </w:p>
          <w:p w14:paraId="433C997D" w14:textId="77777777" w:rsidR="00F60F6A" w:rsidRDefault="00F60F6A">
            <w:pPr>
              <w:ind w:left="-90" w:right="-270"/>
              <w:rPr>
                <w:rFonts w:ascii="Muli" w:eastAsia="Muli" w:hAnsi="Muli" w:cs="Muli"/>
                <w:i/>
                <w:color w:val="2C2C2C"/>
                <w:sz w:val="24"/>
                <w:szCs w:val="24"/>
              </w:rPr>
            </w:pPr>
          </w:p>
          <w:p w14:paraId="06D932A5" w14:textId="77777777" w:rsidR="00F60F6A" w:rsidRDefault="00F60F6A">
            <w:pPr>
              <w:rPr>
                <w:rFonts w:ascii="Muli" w:eastAsia="Muli" w:hAnsi="Muli" w:cs="Muli"/>
                <w:color w:val="2C2C2C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5789C70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F164CE2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Such review shall ordinarily occur within 30 days of the conclusion of the investigation.</w:t>
            </w:r>
          </w:p>
          <w:p w14:paraId="6590258F" w14:textId="77777777" w:rsidR="00F60F6A" w:rsidRDefault="00F60F6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</w:tcPr>
          <w:p w14:paraId="65FDC646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3AC57C6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The review team shall include upper-level management officials, with input from:</w:t>
            </w:r>
          </w:p>
          <w:p w14:paraId="15B039CC" w14:textId="77777777" w:rsidR="00F60F6A" w:rsidRDefault="00914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line </w:t>
            </w:r>
            <w:proofErr w:type="gramStart"/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supervisors;</w:t>
            </w:r>
            <w:proofErr w:type="gramEnd"/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4A60C0C" w14:textId="77777777" w:rsidR="00F60F6A" w:rsidRDefault="00914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investigator; and</w:t>
            </w:r>
          </w:p>
          <w:p w14:paraId="1128E009" w14:textId="77777777" w:rsidR="00F60F6A" w:rsidRDefault="00914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medical or mental health practitioners</w:t>
            </w:r>
          </w:p>
          <w:p w14:paraId="68276B2B" w14:textId="77777777" w:rsidR="00F60F6A" w:rsidRDefault="00F60F6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</w:tcPr>
          <w:p w14:paraId="4B474FC6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9CC4223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Consider whether the allegation or investigation indicates a need to change policy or practice to better prevent, detect, or respond to sexual abuse.</w:t>
            </w:r>
          </w:p>
        </w:tc>
        <w:tc>
          <w:tcPr>
            <w:tcW w:w="1845" w:type="dxa"/>
          </w:tcPr>
          <w:p w14:paraId="7C11FF1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97344E2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Consider whether the incident or allegation was motivated by race; ethnicity; gender identity; lesbian, gay, bisexual, transgender, or intersex identification, status, or perceived status; or gang affiliation; or was motivated or otherwise caused by other group dynamics at the facility/lockup.</w:t>
            </w:r>
          </w:p>
        </w:tc>
        <w:tc>
          <w:tcPr>
            <w:tcW w:w="1425" w:type="dxa"/>
          </w:tcPr>
          <w:p w14:paraId="362668F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A94D364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Examine the area in the facility/lockup where the incident allegedly occurred to assess whether physical barriers in the area may enable abuse.</w:t>
            </w:r>
          </w:p>
        </w:tc>
        <w:tc>
          <w:tcPr>
            <w:tcW w:w="1290" w:type="dxa"/>
          </w:tcPr>
          <w:p w14:paraId="3A7EAE78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8F81746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Assess the adequacy of staffing levels in that area during different shifts.</w:t>
            </w:r>
          </w:p>
        </w:tc>
        <w:tc>
          <w:tcPr>
            <w:tcW w:w="1260" w:type="dxa"/>
          </w:tcPr>
          <w:p w14:paraId="50A19E90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34CD4C0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Assess whether monitoring technology should be deployed or augmented to supplement supervision by staff.</w:t>
            </w:r>
          </w:p>
        </w:tc>
        <w:tc>
          <w:tcPr>
            <w:tcW w:w="1665" w:type="dxa"/>
          </w:tcPr>
          <w:p w14:paraId="158AACCF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41439A0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Prepare a report of its findings, including but not necessarily limited to determinations made pursuant to paragraphs (d)(1)-(d)(5) of this section, and any recommendations for improvement; and submit such report to the facility head and PCM(or PC for lockups).</w:t>
            </w:r>
          </w:p>
        </w:tc>
        <w:tc>
          <w:tcPr>
            <w:tcW w:w="1590" w:type="dxa"/>
          </w:tcPr>
          <w:p w14:paraId="16F359FD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ind w:right="3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0CFEE7E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3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The facility shall implement the recommendations for improvement, or shall document its reasons for not doing so.</w:t>
            </w:r>
          </w:p>
          <w:p w14:paraId="13FD185D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ind w:right="3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40192C12" w14:textId="77777777" w:rsidTr="006F6528">
        <w:trPr>
          <w:trHeight w:val="420"/>
        </w:trPr>
        <w:tc>
          <w:tcPr>
            <w:tcW w:w="1680" w:type="dxa"/>
            <w:vMerge w:val="restart"/>
          </w:tcPr>
          <w:p w14:paraId="5FB304FD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Admin Inv. #</w:t>
            </w:r>
          </w:p>
          <w:p w14:paraId="71D34755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1647785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Conclusion Date </w:t>
            </w:r>
          </w:p>
          <w:p w14:paraId="164A1C09" w14:textId="77777777" w:rsidR="00F60F6A" w:rsidRDefault="00F60F6A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4223C45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 Inv. #</w:t>
            </w:r>
          </w:p>
          <w:p w14:paraId="206EE2FC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9068EB3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Conclusion Date</w:t>
            </w:r>
          </w:p>
        </w:tc>
        <w:tc>
          <w:tcPr>
            <w:tcW w:w="1380" w:type="dxa"/>
            <w:vMerge w:val="restart"/>
          </w:tcPr>
          <w:p w14:paraId="6B9D48DC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C0105FA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0"/>
                <w:id w:val="7841751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1"/>
                <w:id w:val="-115251516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1E4F0A95" w14:textId="77777777" w:rsidR="00F60F6A" w:rsidRDefault="00914548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Review Date:</w:t>
            </w:r>
          </w:p>
          <w:p w14:paraId="5955C9E6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B2F593E" w14:textId="77777777" w:rsidR="00F60F6A" w:rsidRDefault="00914548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Determination:</w:t>
            </w:r>
          </w:p>
          <w:p w14:paraId="727F6D72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2"/>
                <w:id w:val="-1592393821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Sub.</w:t>
            </w:r>
          </w:p>
          <w:p w14:paraId="1D96AB06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3"/>
                <w:id w:val="-205021061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Unsub.</w:t>
            </w:r>
          </w:p>
          <w:p w14:paraId="382BBB5B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tag w:val="goog_rdk_4"/>
                <w:id w:val="87119481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Unfounded</w:t>
            </w:r>
          </w:p>
        </w:tc>
        <w:tc>
          <w:tcPr>
            <w:tcW w:w="1575" w:type="dxa"/>
            <w:vMerge w:val="restart"/>
          </w:tcPr>
          <w:p w14:paraId="00BF520D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6BB74D8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5"/>
                <w:id w:val="1500304978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6"/>
                <w:id w:val="2132514121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207E5E2F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AEFFC9B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530" w:type="dxa"/>
            <w:vMerge w:val="restart"/>
          </w:tcPr>
          <w:p w14:paraId="53BA7D61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468DF7C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7"/>
                <w:id w:val="172201463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8"/>
                <w:id w:val="-120186776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36526B71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2F0AE43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845" w:type="dxa"/>
            <w:vMerge w:val="restart"/>
          </w:tcPr>
          <w:p w14:paraId="3659FC8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538DB99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9"/>
                <w:id w:val="193038626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10"/>
                <w:id w:val="-1278861798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614D4449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C419E33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425" w:type="dxa"/>
            <w:vMerge w:val="restart"/>
          </w:tcPr>
          <w:p w14:paraId="2C5F0A2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5147AB7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11"/>
                <w:id w:val="290637204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12"/>
                <w:id w:val="647177808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0DB4997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46F7185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290" w:type="dxa"/>
            <w:vMerge w:val="restart"/>
          </w:tcPr>
          <w:p w14:paraId="2262E39E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6C2F83E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13"/>
                <w:id w:val="64971203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14"/>
                <w:id w:val="-83368742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40BA462E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5231C84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260" w:type="dxa"/>
            <w:vMerge w:val="restart"/>
          </w:tcPr>
          <w:p w14:paraId="6F09CA91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5AD1BFA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15"/>
                <w:id w:val="2051492937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16"/>
                <w:id w:val="-385719524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3D17370A" w14:textId="77777777" w:rsidR="00F60F6A" w:rsidRDefault="00F60F6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EA73FB8" w14:textId="77777777" w:rsidR="00F60F6A" w:rsidRDefault="0091454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665" w:type="dxa"/>
            <w:vMerge w:val="restart"/>
          </w:tcPr>
          <w:p w14:paraId="31443B74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1A9A12B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17"/>
                <w:id w:val="1889688711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18"/>
                <w:id w:val="22743276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0398A1CD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183EB46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590" w:type="dxa"/>
            <w:vMerge w:val="restart"/>
          </w:tcPr>
          <w:p w14:paraId="0CE59FF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035AD47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19"/>
                <w:id w:val="-108991957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</w:t>
            </w:r>
            <w:sdt>
              <w:sdtPr>
                <w:tag w:val="goog_rdk_20"/>
                <w:id w:val="-191037148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064556A3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D195686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</w:tr>
      <w:tr w:rsidR="00F60F6A" w14:paraId="6A0BC384" w14:textId="77777777" w:rsidTr="006F6528">
        <w:trPr>
          <w:trHeight w:val="245"/>
        </w:trPr>
        <w:tc>
          <w:tcPr>
            <w:tcW w:w="1680" w:type="dxa"/>
            <w:vMerge/>
          </w:tcPr>
          <w:p w14:paraId="20BC7CC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7A0B36F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1B4820FC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39261E37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06620671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799DC41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3478722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BC1480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10F4C49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192636A9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2376D9E6" w14:textId="77777777" w:rsidTr="006F6528">
        <w:trPr>
          <w:trHeight w:val="600"/>
        </w:trPr>
        <w:tc>
          <w:tcPr>
            <w:tcW w:w="1680" w:type="dxa"/>
            <w:vMerge/>
          </w:tcPr>
          <w:p w14:paraId="60587BC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3D91D03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1DEECEE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6D83B7AC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712A402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7CED514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3753AA3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FB509D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7F4685F7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4F8E5C4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6B6F62B9" w14:textId="77777777" w:rsidTr="00231281">
        <w:trPr>
          <w:trHeight w:val="503"/>
        </w:trPr>
        <w:tc>
          <w:tcPr>
            <w:tcW w:w="1680" w:type="dxa"/>
            <w:vMerge/>
          </w:tcPr>
          <w:p w14:paraId="219218A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7CC9BA07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61F2912E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31B88E9E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10441560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1EF4AC6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2B871C40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953907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15DB62C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1C68617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4005A5D4" w14:textId="77777777" w:rsidTr="006F6528">
        <w:trPr>
          <w:trHeight w:val="245"/>
        </w:trPr>
        <w:tc>
          <w:tcPr>
            <w:tcW w:w="1680" w:type="dxa"/>
            <w:vMerge w:val="restart"/>
          </w:tcPr>
          <w:p w14:paraId="2B2B4D44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Admin Inv. #</w:t>
            </w:r>
          </w:p>
          <w:p w14:paraId="373FFF7F" w14:textId="77777777" w:rsidR="00F60F6A" w:rsidRDefault="00F60F6A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D398427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Conclusion Date </w:t>
            </w:r>
          </w:p>
          <w:p w14:paraId="128F9DEB" w14:textId="77777777" w:rsidR="00F60F6A" w:rsidRDefault="00F60F6A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AA9FA5E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 Inv. #</w:t>
            </w:r>
          </w:p>
          <w:p w14:paraId="55F6B240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42133BD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Conclusion Date</w:t>
            </w:r>
          </w:p>
        </w:tc>
        <w:tc>
          <w:tcPr>
            <w:tcW w:w="1380" w:type="dxa"/>
            <w:vMerge w:val="restart"/>
          </w:tcPr>
          <w:p w14:paraId="38CAC87B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679E309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21"/>
                <w:id w:val="-14828882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22"/>
                <w:id w:val="-34756592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1D07ADA2" w14:textId="77777777" w:rsidR="00F60F6A" w:rsidRDefault="00914548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Review Date:</w:t>
            </w:r>
          </w:p>
          <w:p w14:paraId="4A9CDFC4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F4139B7" w14:textId="77777777" w:rsidR="00F60F6A" w:rsidRDefault="00914548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Determination:    </w:t>
            </w:r>
            <w:sdt>
              <w:sdtPr>
                <w:tag w:val="goog_rdk_23"/>
                <w:id w:val="-13690635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Sub.</w:t>
            </w:r>
          </w:p>
          <w:p w14:paraId="045027AE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24"/>
                <w:id w:val="-213847757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Unsub.</w:t>
            </w:r>
          </w:p>
          <w:p w14:paraId="120EFDFA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tag w:val="goog_rdk_25"/>
                <w:id w:val="-64365832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Unfounded</w:t>
            </w:r>
          </w:p>
        </w:tc>
        <w:tc>
          <w:tcPr>
            <w:tcW w:w="1575" w:type="dxa"/>
            <w:vMerge w:val="restart"/>
          </w:tcPr>
          <w:p w14:paraId="64322966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36B1621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26"/>
                <w:id w:val="-9603208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27"/>
                <w:id w:val="-190713399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6E3CD54A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ECF67E7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530" w:type="dxa"/>
            <w:vMerge w:val="restart"/>
          </w:tcPr>
          <w:p w14:paraId="65D1D1AC" w14:textId="77777777" w:rsidR="00F60F6A" w:rsidRDefault="00F60F6A">
            <w:pP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D659BA3" w14:textId="77777777" w:rsidR="00F60F6A" w:rsidRDefault="003E49C4">
            <w:pPr>
              <w:shd w:val="clear" w:color="auto" w:fill="FFFFFF"/>
              <w:spacing w:after="16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28"/>
                <w:id w:val="-112029805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</w:t>
            </w:r>
            <w:sdt>
              <w:sdtPr>
                <w:tag w:val="goog_rdk_29"/>
                <w:id w:val="714003937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7E10821F" w14:textId="77777777" w:rsidR="00F60F6A" w:rsidRDefault="00914548">
            <w:pPr>
              <w:shd w:val="clear" w:color="auto" w:fill="FFFFFF"/>
              <w:spacing w:after="16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845" w:type="dxa"/>
            <w:vMerge w:val="restart"/>
          </w:tcPr>
          <w:p w14:paraId="5A5CCB28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4EAACF3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30"/>
                <w:id w:val="-184184654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31"/>
                <w:id w:val="201764353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29F9C3F0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DDEA9F9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425" w:type="dxa"/>
            <w:vMerge w:val="restart"/>
          </w:tcPr>
          <w:p w14:paraId="122BA2DB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F136687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32"/>
                <w:id w:val="127027427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33"/>
                <w:id w:val="55774675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16512103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16C2D02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290" w:type="dxa"/>
            <w:vMerge w:val="restart"/>
          </w:tcPr>
          <w:p w14:paraId="6E07730D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ED5A4F2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34"/>
                <w:id w:val="-160672610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35"/>
                <w:id w:val="1386300589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5525AF0E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1B98F71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260" w:type="dxa"/>
            <w:vMerge w:val="restart"/>
          </w:tcPr>
          <w:p w14:paraId="66C0B658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A203513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36"/>
                <w:id w:val="30774179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37"/>
                <w:id w:val="116882885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10A0CAFC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397D80D" w14:textId="77777777" w:rsidR="00F60F6A" w:rsidRDefault="0091454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665" w:type="dxa"/>
            <w:vMerge w:val="restart"/>
          </w:tcPr>
          <w:p w14:paraId="73482E88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32E0002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38"/>
                <w:id w:val="67353431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39"/>
                <w:id w:val="203730363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</w:t>
            </w:r>
          </w:p>
          <w:p w14:paraId="06C31616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16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590" w:type="dxa"/>
            <w:vMerge w:val="restart"/>
          </w:tcPr>
          <w:p w14:paraId="0532F6CE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F32E1C7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40"/>
                <w:id w:val="-1687131679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</w:t>
            </w:r>
            <w:sdt>
              <w:sdtPr>
                <w:tag w:val="goog_rdk_41"/>
                <w:id w:val="113143946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2E0C57D3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A920CE6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</w:tr>
      <w:tr w:rsidR="00F60F6A" w14:paraId="7C24BCE7" w14:textId="77777777" w:rsidTr="006F6528">
        <w:trPr>
          <w:trHeight w:val="405"/>
        </w:trPr>
        <w:tc>
          <w:tcPr>
            <w:tcW w:w="1680" w:type="dxa"/>
            <w:vMerge/>
          </w:tcPr>
          <w:p w14:paraId="33B77A6D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20E07B38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5EE3E218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676588E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3D4141F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0B8C3783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1D3A587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2605F5D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26374AF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32442AA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0CBE34E1" w14:textId="77777777" w:rsidTr="006F6528">
        <w:trPr>
          <w:trHeight w:val="585"/>
        </w:trPr>
        <w:tc>
          <w:tcPr>
            <w:tcW w:w="1680" w:type="dxa"/>
            <w:vMerge/>
          </w:tcPr>
          <w:p w14:paraId="286FD64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657BBB5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56CF64EE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6D5FD440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105E9AA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185EE43D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0B66B228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DCD72A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4DB3A357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7F8E2F6C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02867F5F" w14:textId="77777777" w:rsidTr="00231281">
        <w:trPr>
          <w:trHeight w:val="530"/>
        </w:trPr>
        <w:tc>
          <w:tcPr>
            <w:tcW w:w="1680" w:type="dxa"/>
            <w:vMerge/>
          </w:tcPr>
          <w:p w14:paraId="77FF4BE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18104858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43B4270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7149B67E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33EAEB2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564BCF8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3564FC6E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E34DD00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4D0F4F6C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5F66B6F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3F183BCC" w14:textId="77777777" w:rsidTr="006F6528">
        <w:trPr>
          <w:trHeight w:val="245"/>
        </w:trPr>
        <w:tc>
          <w:tcPr>
            <w:tcW w:w="1680" w:type="dxa"/>
            <w:vMerge w:val="restart"/>
          </w:tcPr>
          <w:p w14:paraId="7CD11E39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Admin Inv. #</w:t>
            </w:r>
          </w:p>
          <w:p w14:paraId="7D81722F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A066132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Conclusion Date </w:t>
            </w:r>
          </w:p>
          <w:p w14:paraId="11CB9934" w14:textId="77777777" w:rsidR="00F60F6A" w:rsidRDefault="00F60F6A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AC111CB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 Inv. #</w:t>
            </w:r>
          </w:p>
          <w:p w14:paraId="6BD47189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01477F9" w14:textId="77777777" w:rsidR="00F60F6A" w:rsidRDefault="00914548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Conclusion Date</w:t>
            </w:r>
          </w:p>
        </w:tc>
        <w:tc>
          <w:tcPr>
            <w:tcW w:w="1380" w:type="dxa"/>
            <w:vMerge w:val="restart"/>
          </w:tcPr>
          <w:p w14:paraId="3C4B782E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64E45B1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42"/>
                <w:id w:val="1236358288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43"/>
                <w:id w:val="214076141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73D46DFD" w14:textId="77777777" w:rsidR="00F60F6A" w:rsidRDefault="00914548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Review Date:</w:t>
            </w:r>
          </w:p>
          <w:p w14:paraId="378C892F" w14:textId="77777777" w:rsidR="00F60F6A" w:rsidRDefault="00F60F6A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57796BC" w14:textId="77777777" w:rsidR="00F60F6A" w:rsidRDefault="00914548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Determination:    </w:t>
            </w:r>
            <w:sdt>
              <w:sdtPr>
                <w:tag w:val="goog_rdk_44"/>
                <w:id w:val="4683338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Sub.</w:t>
            </w:r>
          </w:p>
          <w:p w14:paraId="77DE68C9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45"/>
                <w:id w:val="-2088523754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Unsub.</w:t>
            </w:r>
          </w:p>
          <w:p w14:paraId="2A66D398" w14:textId="77777777" w:rsidR="00F60F6A" w:rsidRDefault="003E49C4">
            <w:pPr>
              <w:shd w:val="clear" w:color="auto" w:fill="FFFFFF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tag w:val="goog_rdk_46"/>
                <w:id w:val="-107311941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Unfounded</w:t>
            </w:r>
          </w:p>
        </w:tc>
        <w:tc>
          <w:tcPr>
            <w:tcW w:w="1575" w:type="dxa"/>
            <w:vMerge w:val="restart"/>
          </w:tcPr>
          <w:p w14:paraId="45D02956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DCEAE25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47"/>
                <w:id w:val="51219192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48"/>
                <w:id w:val="87842988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5CFB9C7A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530" w:type="dxa"/>
            <w:vMerge w:val="restart"/>
          </w:tcPr>
          <w:p w14:paraId="3BAEE8C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0243EA8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49"/>
                <w:id w:val="-60611506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50"/>
                <w:id w:val="-1695456094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49848740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845" w:type="dxa"/>
            <w:vMerge w:val="restart"/>
          </w:tcPr>
          <w:p w14:paraId="7C458261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1A7C52B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51"/>
                <w:id w:val="-32258487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52"/>
                <w:id w:val="144188283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2E5CD20E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  <w:p w14:paraId="4221F108" w14:textId="77777777" w:rsidR="008D4923" w:rsidRPr="008D4923" w:rsidRDefault="008D4923" w:rsidP="008D4923">
            <w:pPr>
              <w:rPr>
                <w:rFonts w:ascii="Muli" w:eastAsia="Muli" w:hAnsi="Muli" w:cs="Muli"/>
                <w:sz w:val="17"/>
                <w:szCs w:val="17"/>
              </w:rPr>
            </w:pPr>
          </w:p>
          <w:p w14:paraId="4DB09C4D" w14:textId="77777777" w:rsidR="008D4923" w:rsidRPr="008D4923" w:rsidRDefault="008D4923" w:rsidP="008D4923">
            <w:pPr>
              <w:rPr>
                <w:rFonts w:ascii="Muli" w:eastAsia="Muli" w:hAnsi="Muli" w:cs="Muli"/>
                <w:sz w:val="17"/>
                <w:szCs w:val="17"/>
              </w:rPr>
            </w:pPr>
          </w:p>
          <w:p w14:paraId="6C43B4E5" w14:textId="2B288CDC" w:rsidR="008D4923" w:rsidRPr="008D4923" w:rsidRDefault="008D4923" w:rsidP="008D4923">
            <w:pPr>
              <w:rPr>
                <w:rFonts w:ascii="Muli" w:eastAsia="Muli" w:hAnsi="Muli" w:cs="Muli"/>
                <w:sz w:val="17"/>
                <w:szCs w:val="17"/>
              </w:rPr>
            </w:pPr>
          </w:p>
        </w:tc>
        <w:tc>
          <w:tcPr>
            <w:tcW w:w="1425" w:type="dxa"/>
            <w:vMerge w:val="restart"/>
          </w:tcPr>
          <w:p w14:paraId="7C7FB0D2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9AF5D67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53"/>
                <w:id w:val="-1046755760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54"/>
                <w:id w:val="107440450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679F0EA9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290" w:type="dxa"/>
            <w:vMerge w:val="restart"/>
          </w:tcPr>
          <w:p w14:paraId="5C0245DB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E3EC1F1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55"/>
                <w:id w:val="-45841325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56"/>
                <w:id w:val="1150254032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28A31D28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260" w:type="dxa"/>
            <w:vMerge w:val="restart"/>
          </w:tcPr>
          <w:p w14:paraId="14A262DF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4B7C899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57"/>
                <w:id w:val="1026140631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58"/>
                <w:id w:val="27464027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09976948" w14:textId="77777777" w:rsidR="00F60F6A" w:rsidRDefault="00F60F6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0AE9E84" w14:textId="77777777" w:rsidR="00F60F6A" w:rsidRDefault="0091454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665" w:type="dxa"/>
            <w:vMerge w:val="restart"/>
          </w:tcPr>
          <w:p w14:paraId="1603D9A4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CC11816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59"/>
                <w:id w:val="282845041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</w:t>
            </w:r>
            <w:sdt>
              <w:sdtPr>
                <w:tag w:val="goog_rdk_60"/>
                <w:id w:val="1761475386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06C5BD9E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  <w:tc>
          <w:tcPr>
            <w:tcW w:w="1590" w:type="dxa"/>
            <w:vMerge w:val="restart"/>
          </w:tcPr>
          <w:p w14:paraId="6B07FDA9" w14:textId="77777777" w:rsidR="00F60F6A" w:rsidRDefault="00F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0" w:name="_heading=h.gjdgxs" w:colFirst="0" w:colLast="0"/>
            <w:bookmarkEnd w:id="0"/>
          </w:p>
          <w:bookmarkStart w:id="1" w:name="_heading=h.30j0zll" w:colFirst="0" w:colLast="0"/>
          <w:bookmarkEnd w:id="1"/>
          <w:p w14:paraId="2C9B1D21" w14:textId="77777777" w:rsidR="00F60F6A" w:rsidRDefault="003E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tag w:val="goog_rdk_61"/>
                <w:id w:val="1283769503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</w:t>
            </w:r>
            <w:sdt>
              <w:sdtPr>
                <w:tag w:val="goog_rdk_62"/>
                <w:id w:val="1690262415"/>
              </w:sdtPr>
              <w:sdtEndPr/>
              <w:sdtContent>
                <w:r w:rsidR="00914548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914548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55B941A5" w14:textId="77777777" w:rsidR="00F60F6A" w:rsidRDefault="00914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after="24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t>Comments:</w:t>
            </w:r>
          </w:p>
        </w:tc>
      </w:tr>
      <w:tr w:rsidR="00F60F6A" w14:paraId="4B002A34" w14:textId="77777777" w:rsidTr="006F6528">
        <w:trPr>
          <w:trHeight w:val="435"/>
        </w:trPr>
        <w:tc>
          <w:tcPr>
            <w:tcW w:w="1680" w:type="dxa"/>
            <w:vMerge/>
          </w:tcPr>
          <w:p w14:paraId="1FBAC752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5B7D4FD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716C7D4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6A104538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0D3C6990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61AA6239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6087054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6E2C6E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34F4FEF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35E5C69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3587CE26" w14:textId="77777777" w:rsidTr="006F6528">
        <w:trPr>
          <w:trHeight w:val="555"/>
        </w:trPr>
        <w:tc>
          <w:tcPr>
            <w:tcW w:w="1680" w:type="dxa"/>
            <w:vMerge/>
          </w:tcPr>
          <w:p w14:paraId="605FF231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5BDB31D1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03130DF9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0D0BC447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1775A1D4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16CDF7C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76A87475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788B42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127470AC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18133FEB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F60F6A" w14:paraId="60054B27" w14:textId="77777777" w:rsidTr="006F6528">
        <w:trPr>
          <w:trHeight w:val="558"/>
        </w:trPr>
        <w:tc>
          <w:tcPr>
            <w:tcW w:w="1680" w:type="dxa"/>
            <w:vMerge/>
          </w:tcPr>
          <w:p w14:paraId="35FC4EFD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380" w:type="dxa"/>
            <w:vMerge/>
          </w:tcPr>
          <w:p w14:paraId="2B6F08D1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75" w:type="dxa"/>
            <w:vMerge/>
          </w:tcPr>
          <w:p w14:paraId="5DB209A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14:paraId="1229095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845" w:type="dxa"/>
            <w:vMerge/>
          </w:tcPr>
          <w:p w14:paraId="4B57EE8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425" w:type="dxa"/>
            <w:vMerge/>
          </w:tcPr>
          <w:p w14:paraId="0766730F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14:paraId="0058BAE7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706E916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665" w:type="dxa"/>
            <w:vMerge/>
          </w:tcPr>
          <w:p w14:paraId="0F28E18A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1590" w:type="dxa"/>
            <w:vMerge/>
          </w:tcPr>
          <w:p w14:paraId="2E612641" w14:textId="77777777" w:rsidR="00F60F6A" w:rsidRDefault="00F6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</w:tbl>
    <w:p w14:paraId="4620F235" w14:textId="77777777" w:rsidR="00F60F6A" w:rsidRDefault="00914548" w:rsidP="00B466DC">
      <w:pPr>
        <w:jc w:val="center"/>
        <w:rPr>
          <w:rFonts w:ascii="Muli" w:eastAsia="Muli" w:hAnsi="Muli" w:cs="Muli"/>
          <w:sz w:val="16"/>
          <w:szCs w:val="16"/>
        </w:rPr>
      </w:pPr>
      <w:r>
        <w:rPr>
          <w:rFonts w:ascii="Muli" w:eastAsia="Muli" w:hAnsi="Muli" w:cs="Muli"/>
          <w:sz w:val="16"/>
          <w:szCs w:val="16"/>
        </w:rPr>
        <w:t>Note: PC = PREA Coordinator,  PCM = PREA Compliance Manager, Admin Inv. = Administrative Investigation, Sub. = Substantiated, Unsub = Unsubstantiated</w:t>
      </w:r>
    </w:p>
    <w:sectPr w:rsidR="00F60F6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576" w:bottom="288" w:left="576" w:header="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B5C2" w14:textId="77777777" w:rsidR="003E49C4" w:rsidRDefault="003E49C4">
      <w:pPr>
        <w:spacing w:after="0" w:line="240" w:lineRule="auto"/>
      </w:pPr>
      <w:r>
        <w:separator/>
      </w:r>
    </w:p>
  </w:endnote>
  <w:endnote w:type="continuationSeparator" w:id="0">
    <w:p w14:paraId="5F091AF5" w14:textId="77777777" w:rsidR="003E49C4" w:rsidRDefault="003E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AA88" w14:textId="77777777" w:rsidR="00F60F6A" w:rsidRDefault="00F60F6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0B0F1A9F" w14:textId="77777777" w:rsidR="00F60F6A" w:rsidRDefault="00914548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1FBB" w14:textId="77777777" w:rsidR="00F60F6A" w:rsidRDefault="00F60F6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3AD9" w14:textId="77777777" w:rsidR="003E49C4" w:rsidRDefault="003E49C4">
      <w:pPr>
        <w:spacing w:after="0" w:line="240" w:lineRule="auto"/>
      </w:pPr>
      <w:r>
        <w:separator/>
      </w:r>
    </w:p>
  </w:footnote>
  <w:footnote w:type="continuationSeparator" w:id="0">
    <w:p w14:paraId="14B196D9" w14:textId="77777777" w:rsidR="003E49C4" w:rsidRDefault="003E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5C5" w14:textId="77777777" w:rsidR="00F60F6A" w:rsidRDefault="00F60F6A">
    <w:pPr>
      <w:spacing w:after="0" w:line="72" w:lineRule="auto"/>
      <w:jc w:val="center"/>
      <w:rPr>
        <w:rFonts w:ascii="Arial" w:eastAsia="Arial" w:hAnsi="Arial" w:cs="Arial"/>
        <w:sz w:val="16"/>
        <w:szCs w:val="16"/>
      </w:rPr>
    </w:pPr>
  </w:p>
  <w:p w14:paraId="21628D87" w14:textId="77777777" w:rsidR="00F60F6A" w:rsidRDefault="00F60F6A">
    <w:pPr>
      <w:rPr>
        <w:rFonts w:ascii="Muli" w:eastAsia="Muli" w:hAnsi="Muli" w:cs="Muli"/>
        <w:sz w:val="16"/>
        <w:szCs w:val="16"/>
      </w:rPr>
    </w:pPr>
  </w:p>
  <w:p w14:paraId="5CDC280B" w14:textId="77777777" w:rsidR="00F60F6A" w:rsidRDefault="00F60F6A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0B7B" w14:textId="77777777" w:rsidR="00F60F6A" w:rsidRDefault="00F60F6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7F193550" w14:textId="77777777" w:rsidR="00F60F6A" w:rsidRDefault="00914548">
    <w:pPr>
      <w:spacing w:after="0" w:line="240" w:lineRule="auto"/>
    </w:pPr>
    <w:r>
      <w:rPr>
        <w:rFonts w:ascii="Arial" w:eastAsia="Arial" w:hAnsi="Arial" w:cs="Arial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and practice of sexual abuse incident reviews but may not be all-inclusive. Auditors are encouraged to reference applicable standards for specific requirements.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0382"/>
    <w:multiLevelType w:val="multilevel"/>
    <w:tmpl w:val="6360C8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6A"/>
    <w:rsid w:val="00231281"/>
    <w:rsid w:val="003E49C4"/>
    <w:rsid w:val="006F6528"/>
    <w:rsid w:val="008D4923"/>
    <w:rsid w:val="00914548"/>
    <w:rsid w:val="00A40DBC"/>
    <w:rsid w:val="00B466DC"/>
    <w:rsid w:val="00C71B84"/>
    <w:rsid w:val="00D73C70"/>
    <w:rsid w:val="00F40221"/>
    <w:rsid w:val="00F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9819"/>
  <w15:docId w15:val="{831CBB87-C9C2-415A-9F4F-922C04C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D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5B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D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23"/>
  </w:style>
  <w:style w:type="paragraph" w:styleId="Footer">
    <w:name w:val="footer"/>
    <w:basedOn w:val="Normal"/>
    <w:link w:val="FooterChar"/>
    <w:uiPriority w:val="99"/>
    <w:unhideWhenUsed/>
    <w:rsid w:val="008D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4ie66o6TwwcSS0/n3B8jypkbVw==">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6</cp:revision>
  <dcterms:created xsi:type="dcterms:W3CDTF">2021-09-24T16:57:00Z</dcterms:created>
  <dcterms:modified xsi:type="dcterms:W3CDTF">2021-10-25T21:08:00Z</dcterms:modified>
</cp:coreProperties>
</file>